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40" w:before="0" w:after="0"/>
        <w:rPr/>
      </w:pPr>
      <w:r>
        <w:rPr/>
        <w:t>Wykaz podręczników do klasy drugiej 2a /</w:t>
      </w:r>
      <w:r>
        <w:rPr>
          <w:b w:val="false"/>
          <w:sz w:val="24"/>
          <w:szCs w:val="24"/>
        </w:rPr>
        <w:t>po szkole podstawowej</w:t>
      </w:r>
      <w:r>
        <w:rPr/>
        <w:t>/</w:t>
      </w:r>
    </w:p>
    <w:p>
      <w:pPr>
        <w:pStyle w:val="Normal"/>
        <w:jc w:val="center"/>
        <w:rPr/>
      </w:pPr>
      <w:r>
        <w:rPr>
          <w:b/>
          <w:color w:val="C00000"/>
          <w:sz w:val="32"/>
          <w:szCs w:val="32"/>
        </w:rPr>
        <w:t>Liceum Ogólnokształcącego</w:t>
      </w:r>
      <w:r>
        <w:rPr>
          <w:b/>
          <w:color w:val="C0504D"/>
          <w:sz w:val="32"/>
          <w:szCs w:val="32"/>
        </w:rPr>
        <w:t xml:space="preserve"> </w:t>
      </w:r>
      <w:r>
        <w:rPr>
          <w:b/>
          <w:sz w:val="32"/>
          <w:szCs w:val="32"/>
        </w:rPr>
        <w:t>na rok szkolny 2020/2021</w:t>
      </w:r>
    </w:p>
    <w:p>
      <w:pPr>
        <w:pStyle w:val="Normal"/>
        <w:rPr/>
      </w:pPr>
      <w:r>
        <w:rPr/>
      </w:r>
    </w:p>
    <w:tbl>
      <w:tblPr>
        <w:tblW w:w="155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4140"/>
        <w:gridCol w:w="4500"/>
        <w:gridCol w:w="3540"/>
        <w:gridCol w:w="2588"/>
      </w:tblGrid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b/>
              </w:rPr>
              <w:t>Podręcznik podany będzie z początkiem roku szkolnego</w:t>
            </w:r>
          </w:p>
        </w:tc>
      </w:tr>
      <w:tr>
        <w:trPr>
          <w:trHeight w:val="1021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SZTUKA WYRAZU. 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Część 1, Część 2 /podany w październiku/</w:t>
            </w:r>
          </w:p>
          <w:p>
            <w:pPr>
              <w:pStyle w:val="Nagwek2"/>
              <w:rPr>
                <w:rFonts w:eastAsia="" w:eastAsiaTheme="minorEastAsia"/>
                <w:sz w:val="24"/>
              </w:rPr>
            </w:pPr>
            <w:r>
              <w:rPr>
                <w:rFonts w:eastAsia="" w:eastAsiaTheme="minorEastAsia"/>
                <w:sz w:val="24"/>
              </w:rPr>
              <w:t>Zakres podstawowy i rozszerzony.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D. Dąbrowska, E. Prylińska,</w:t>
            </w:r>
          </w:p>
          <w:p>
            <w:pPr>
              <w:pStyle w:val="Normal"/>
              <w:jc w:val="center"/>
              <w:rPr/>
            </w:pPr>
            <w:r>
              <w:rPr/>
              <w:t>B. Kapela-Bagińska, C. Ratajczyk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/>
              <w:t>A. Regiewicz, T. Zieliński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</w:tr>
      <w:tr>
        <w:trPr>
          <w:trHeight w:val="680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Solutions Gold intermediate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FF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+ </w:t>
            </w:r>
            <w:r>
              <w:rPr>
                <w:bCs/>
                <w:szCs w:val="26"/>
                <w:lang w:val="en-US"/>
              </w:rPr>
              <w:t>zeszyt ćwiczeń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T. Falla, P.A. Davies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OXFORD</w:t>
            </w:r>
          </w:p>
        </w:tc>
      </w:tr>
      <w:tr>
        <w:trPr>
          <w:trHeight w:val="73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b/>
                <w:bCs/>
                <w:sz w:val="26"/>
              </w:rPr>
              <w:t xml:space="preserve">#TRENDS 3 </w:t>
            </w:r>
            <w:r>
              <w:rPr>
                <w:bCs/>
                <w:sz w:val="26"/>
              </w:rPr>
              <w:t>+ zeszyt ćwiczeń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A. Życka, A. CH. Körber,</w:t>
            </w:r>
          </w:p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/>
              <w:t>E. Kościelniak-Walewska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POZNAĆ PRZESZŁOŚĆ 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Kucharski,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lang w:eastAsia="en-US"/>
              </w:rPr>
            </w:pPr>
            <w:r>
              <w:rPr>
                <w:b/>
              </w:rPr>
              <w:t>Podręcznik podany będzie z początkiem roku szkolnego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Podstawy przedsiębiorczości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6"/>
              </w:rPr>
              <w:t>KROK W PRZEDSIĘBIORCZOŚĆ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/>
              <w:t>Z. Makieła, T. Rachwał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680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6"/>
              </w:rPr>
              <w:t>MATeMAtyka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>2.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Zakres podstawowy i rozszerzony.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W. Babiański, L. Chańko,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J. Czarnowska, G. Janocha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bCs/>
                <w:sz w:val="26"/>
              </w:rPr>
              <w:t>ZROZUMIEĆ FIZYKĘ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Zakres rozszerzony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M. Braun, A. K. Byczuk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73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Chemia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6"/>
              </w:rPr>
              <w:t>TO JEST CHEMIA</w:t>
            </w:r>
            <w:r>
              <w:rPr>
                <w:sz w:val="26"/>
              </w:rPr>
              <w:t>.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Kontynuacja podręcznika z klasy 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R. Hossa, A. J. Mrzigod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851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6"/>
              </w:rPr>
              <w:t>BIOLOGIA NA CZASIE 2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Zakres podstawowy</w:t>
            </w:r>
          </w:p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iCs/>
              </w:rPr>
              <w:t>+ Karty pracy ucznia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Helmin, J. Holeczek, </w:t>
            </w:r>
          </w:p>
          <w:p>
            <w:pPr>
              <w:pStyle w:val="Normal"/>
              <w:ind w:left="360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D.Kaczmarek,  J.Pawłowski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56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6"/>
              </w:rPr>
              <w:t>OBLICZA GEOGRAFII 2</w:t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i/>
                <w:iCs/>
              </w:rPr>
              <w:t>Zakres podstawowy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T. Rychwał, R. Uliszak, 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K. Wiedermann, P. Kroh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NOWA ERA</w:t>
            </w:r>
          </w:p>
        </w:tc>
      </w:tr>
      <w:tr>
        <w:trPr>
          <w:trHeight w:val="737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Informatyka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</w:rPr>
              <w:t>TERAZ BAJTY</w:t>
            </w:r>
            <w:r>
              <w:rPr>
                <w:b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Grażyna Koba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MiGRA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0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c4409b"/>
    <w:pPr>
      <w:keepNext w:val="true"/>
      <w:jc w:val="center"/>
      <w:outlineLvl w:val="1"/>
    </w:pPr>
    <w:rPr>
      <w:i/>
      <w:iCs/>
      <w:sz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4409b"/>
    <w:rPr>
      <w:rFonts w:ascii="Times New Roman" w:hAnsi="Times New Roman" w:eastAsia="Calibri" w:cs="Times New Roman"/>
      <w:b/>
      <w:sz w:val="32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c4409b"/>
    <w:rPr>
      <w:rFonts w:ascii="Times New Roman" w:hAnsi="Times New Roman" w:eastAsia="Times New Roman" w:cs="Times New Roman"/>
      <w:i/>
      <w:iCs/>
      <w:sz w:val="2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4409b"/>
    <w:pPr>
      <w:spacing w:lineRule="auto" w:line="276" w:before="0" w:after="200"/>
      <w:jc w:val="center"/>
    </w:pPr>
    <w:rPr>
      <w:rFonts w:eastAsia="Calibri"/>
      <w:b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848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LibreOffice/6.4.0.3$Windows_X86_64 LibreOffice_project/b0a288ab3d2d4774cb44b62f04d5d28733ac6df8</Application>
  <Pages>1</Pages>
  <Words>214</Words>
  <Characters>1198</Characters>
  <CharactersWithSpaces>1334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2020-07-08T10:25:00Z</dcterms:created>
  <dc:creator>Mr. NOVAK</dc:creator>
  <dc:description/>
  <dc:language>pl-PL</dc:language>
  <cp:lastModifiedBy/>
  <dcterms:modified xsi:type="dcterms:W3CDTF">2020-08-26T18:40:10Z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